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BB6B15">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18140D" w14:paraId="69D9052B" w14:textId="77777777" w:rsidTr="00BB6B15">
        <w:trPr>
          <w:trHeight w:val="311"/>
        </w:trPr>
        <w:tc>
          <w:tcPr>
            <w:tcW w:w="5000" w:type="pct"/>
            <w:gridSpan w:val="2"/>
          </w:tcPr>
          <w:p w14:paraId="47D2F938" w14:textId="77777777" w:rsidR="0018140D" w:rsidRDefault="001D2BFA">
            <w:proofErr w:type="spellStart"/>
            <w:r>
              <w:t>Dekawaty</w:t>
            </w:r>
            <w:proofErr w:type="spellEnd"/>
            <w:r>
              <w:t xml:space="preserve"> A, Malini H, Fernandes F. Family experiences as a caregiver for patients with Parkinson's disease: a qualitative study. Journal of Research in Nursing. 2019;24(5):317-27.</w:t>
            </w:r>
          </w:p>
          <w:p w14:paraId="3BFCBC85" w14:textId="10FFFE7F" w:rsidR="001D2BFA" w:rsidRDefault="001D2BFA"/>
        </w:tc>
      </w:tr>
      <w:tr w:rsidR="00C035E2" w14:paraId="795979EF" w14:textId="77777777" w:rsidTr="00BB6B15">
        <w:trPr>
          <w:trHeight w:val="311"/>
        </w:trPr>
        <w:tc>
          <w:tcPr>
            <w:tcW w:w="2500" w:type="pct"/>
          </w:tcPr>
          <w:p w14:paraId="452F99D8" w14:textId="1EE98492" w:rsidR="00C035E2" w:rsidRDefault="00C035E2">
            <w:r>
              <w:t>Agreement</w:t>
            </w:r>
          </w:p>
        </w:tc>
        <w:tc>
          <w:tcPr>
            <w:tcW w:w="2500" w:type="pct"/>
          </w:tcPr>
          <w:p w14:paraId="0D79164F" w14:textId="3903BE4A" w:rsidR="00C035E2" w:rsidRDefault="00C035E2">
            <w:r>
              <w:t>78/402</w:t>
            </w:r>
          </w:p>
        </w:tc>
      </w:tr>
      <w:tr w:rsidR="00BB6B15" w14:paraId="21426BCB" w14:textId="77777777" w:rsidTr="00BB6B15">
        <w:trPr>
          <w:trHeight w:val="311"/>
        </w:trPr>
        <w:tc>
          <w:tcPr>
            <w:tcW w:w="2500" w:type="pct"/>
          </w:tcPr>
          <w:p w14:paraId="5FE965EC" w14:textId="5B975177" w:rsidR="00BB6B15" w:rsidRDefault="00BB6B15">
            <w:r>
              <w:t xml:space="preserve">Final Agreement </w:t>
            </w:r>
          </w:p>
        </w:tc>
        <w:tc>
          <w:tcPr>
            <w:tcW w:w="2500" w:type="pct"/>
          </w:tcPr>
          <w:p w14:paraId="17F80772" w14:textId="023973CE" w:rsidR="00BB6B15" w:rsidRDefault="00BB6B15">
            <w:r>
              <w:t>275/402</w:t>
            </w:r>
          </w:p>
        </w:tc>
      </w:tr>
      <w:tr w:rsidR="00BB6B15" w14:paraId="3DD36D6C" w14:textId="77777777" w:rsidTr="00BB6B15">
        <w:trPr>
          <w:trHeight w:val="311"/>
        </w:trPr>
        <w:tc>
          <w:tcPr>
            <w:tcW w:w="5000" w:type="pct"/>
            <w:gridSpan w:val="2"/>
            <w:shd w:val="clear" w:color="auto" w:fill="F7CAAC" w:themeFill="accent2" w:themeFillTint="66"/>
          </w:tcPr>
          <w:p w14:paraId="4470FE2A" w14:textId="45DB5630" w:rsidR="00BB6B15" w:rsidRPr="003415C6" w:rsidRDefault="00BB6B15" w:rsidP="0018140D">
            <w:pPr>
              <w:jc w:val="center"/>
              <w:rPr>
                <w:b/>
                <w:bCs/>
              </w:rPr>
            </w:pPr>
            <w:r w:rsidRPr="003415C6">
              <w:rPr>
                <w:b/>
                <w:bCs/>
              </w:rPr>
              <w:t xml:space="preserve">Agreed </w:t>
            </w:r>
          </w:p>
        </w:tc>
      </w:tr>
      <w:tr w:rsidR="00BB6B15" w14:paraId="12F66749" w14:textId="77777777" w:rsidTr="00BB6B15">
        <w:trPr>
          <w:trHeight w:val="311"/>
        </w:trPr>
        <w:tc>
          <w:tcPr>
            <w:tcW w:w="5000" w:type="pct"/>
            <w:gridSpan w:val="2"/>
          </w:tcPr>
          <w:p w14:paraId="450B338F" w14:textId="77777777" w:rsidR="00BB6B15" w:rsidRPr="00BB6B15" w:rsidRDefault="00BB6B15" w:rsidP="001D2BFA">
            <w:pPr>
              <w:autoSpaceDE w:val="0"/>
              <w:autoSpaceDN w:val="0"/>
              <w:adjustRightInd w:val="0"/>
              <w:rPr>
                <w:rFonts w:cstheme="minorHAnsi"/>
                <w:b/>
                <w:sz w:val="24"/>
                <w:szCs w:val="24"/>
              </w:rPr>
            </w:pPr>
            <w:r w:rsidRPr="00BB6B15">
              <w:rPr>
                <w:rFonts w:cstheme="minorHAnsi"/>
              </w:rPr>
              <w:t>All participants stated that they went to the hospital regularly (once a week or once a month). There is no type of service provided by a health worker other than checking the general situation and giving medicines to the patient. Annoyance was expressed by the third participant, who stated that she was upset due to always having to wait a long time for medication, and sometimes she felt hesitant to visit the hospital unless the patient had relapsed.</w:t>
            </w:r>
          </w:p>
          <w:p w14:paraId="320249A9" w14:textId="77777777" w:rsidR="00BB6B15" w:rsidRPr="00BB6B15" w:rsidRDefault="00BB6B15" w:rsidP="00BB6B15"/>
          <w:p w14:paraId="0CF39DBD" w14:textId="6BD3C940" w:rsidR="00BB6B15" w:rsidRPr="00BB6B15" w:rsidRDefault="00BB6B15" w:rsidP="00BB6B15">
            <w:pPr>
              <w:rPr>
                <w:bCs/>
              </w:rPr>
            </w:pPr>
            <w:r w:rsidRPr="00BB6B15">
              <w:rPr>
                <w:bCs/>
              </w:rPr>
              <w:t>Psychologically, participants felt stressed and sometimes expressed their irritation at the patient’s attitude during treatment, as in the following:</w:t>
            </w:r>
          </w:p>
          <w:p w14:paraId="78F72397" w14:textId="4B4994E5" w:rsidR="00BB6B15" w:rsidRPr="00BB6B15" w:rsidRDefault="00BB6B15" w:rsidP="00BB6B15">
            <w:pPr>
              <w:rPr>
                <w:bCs/>
                <w:i/>
                <w:iCs/>
              </w:rPr>
            </w:pPr>
            <w:r w:rsidRPr="00BB6B15">
              <w:rPr>
                <w:bCs/>
                <w:i/>
                <w:iCs/>
              </w:rPr>
              <w:t>Well, I was just annoyed he did not want to follow the rules. He was prohibited to eat this and to do that, but he still ignored it.</w:t>
            </w:r>
            <w:r w:rsidR="005C24DC">
              <w:rPr>
                <w:bCs/>
                <w:i/>
                <w:iCs/>
              </w:rPr>
              <w:t xml:space="preserve"> (P1)</w:t>
            </w:r>
            <w:r w:rsidRPr="00BB6B15">
              <w:rPr>
                <w:bCs/>
                <w:i/>
                <w:iCs/>
              </w:rPr>
              <w:t xml:space="preserve"> </w:t>
            </w:r>
            <w:proofErr w:type="spellStart"/>
            <w:r w:rsidRPr="00BB6B15">
              <w:rPr>
                <w:bCs/>
                <w:i/>
                <w:iCs/>
              </w:rPr>
              <w:t>Q</w:t>
            </w:r>
            <w:r w:rsidR="005C24DC">
              <w:rPr>
                <w:bCs/>
                <w:i/>
                <w:iCs/>
              </w:rPr>
              <w:t>carer</w:t>
            </w:r>
            <w:proofErr w:type="spellEnd"/>
          </w:p>
          <w:p w14:paraId="3C1D4015" w14:textId="77777777" w:rsidR="00BB6B15" w:rsidRPr="00BB6B15" w:rsidRDefault="00BB6B15" w:rsidP="00BB6B15">
            <w:pPr>
              <w:rPr>
                <w:bCs/>
                <w:i/>
                <w:iCs/>
              </w:rPr>
            </w:pPr>
          </w:p>
          <w:p w14:paraId="49303294" w14:textId="719E9555" w:rsidR="00BB6B15" w:rsidRPr="005C24DC" w:rsidRDefault="00BB6B15" w:rsidP="00BB6B15">
            <w:pPr>
              <w:rPr>
                <w:bCs/>
              </w:rPr>
            </w:pPr>
            <w:r w:rsidRPr="005C24DC">
              <w:rPr>
                <w:bCs/>
              </w:rPr>
              <w:t xml:space="preserve">The type of family support that caregivers received was related to finances, which helped the caregivers in buying medication and meeting personal expenses for both patients and carers. </w:t>
            </w:r>
            <w:r w:rsidR="005C24DC">
              <w:rPr>
                <w:bCs/>
              </w:rPr>
              <w:br/>
            </w:r>
            <w:r w:rsidRPr="005C24DC">
              <w:rPr>
                <w:bCs/>
              </w:rPr>
              <w:t>For example:</w:t>
            </w:r>
          </w:p>
          <w:p w14:paraId="59114682" w14:textId="5804E770" w:rsidR="00BB6B15" w:rsidRPr="00BB6B15" w:rsidRDefault="00BB6B15" w:rsidP="00BB6B15">
            <w:pPr>
              <w:rPr>
                <w:bCs/>
                <w:i/>
                <w:iCs/>
              </w:rPr>
            </w:pPr>
            <w:r w:rsidRPr="00BB6B15">
              <w:rPr>
                <w:bCs/>
                <w:i/>
                <w:iCs/>
              </w:rPr>
              <w:t>Yes, I have a child who also likes to send me money to buy medication and to pay for my expenses.</w:t>
            </w:r>
            <w:r w:rsidR="005C24DC">
              <w:rPr>
                <w:bCs/>
                <w:i/>
                <w:iCs/>
              </w:rPr>
              <w:t xml:space="preserve"> (P4) </w:t>
            </w:r>
            <w:proofErr w:type="spellStart"/>
            <w:r w:rsidR="005C24DC" w:rsidRPr="00BB6B15">
              <w:rPr>
                <w:bCs/>
                <w:i/>
                <w:iCs/>
              </w:rPr>
              <w:t>Q</w:t>
            </w:r>
            <w:r w:rsidR="005C24DC">
              <w:rPr>
                <w:bCs/>
                <w:i/>
                <w:iCs/>
              </w:rPr>
              <w:t>carer</w:t>
            </w:r>
            <w:proofErr w:type="spellEnd"/>
            <w:r w:rsidR="005C24DC">
              <w:rPr>
                <w:bCs/>
                <w:i/>
                <w:iCs/>
              </w:rPr>
              <w:t xml:space="preserve"> </w:t>
            </w:r>
          </w:p>
          <w:p w14:paraId="06CAD4E7" w14:textId="77777777" w:rsidR="00BB6B15" w:rsidRPr="00BB6B15" w:rsidRDefault="00BB6B15" w:rsidP="00BB6B15">
            <w:pPr>
              <w:rPr>
                <w:bCs/>
                <w:i/>
                <w:iCs/>
              </w:rPr>
            </w:pPr>
          </w:p>
          <w:p w14:paraId="2E565612" w14:textId="1BCAFDF4" w:rsidR="00BB6B15" w:rsidRPr="005C24DC" w:rsidRDefault="00BB6B15" w:rsidP="00BB6B15">
            <w:pPr>
              <w:rPr>
                <w:bCs/>
              </w:rPr>
            </w:pPr>
            <w:r w:rsidRPr="005C24DC">
              <w:rPr>
                <w:bCs/>
              </w:rPr>
              <w:t>In addition to support from their family, participants also received moral and material support from neighbours:</w:t>
            </w:r>
          </w:p>
          <w:p w14:paraId="4130B433" w14:textId="296E6EB7" w:rsidR="00BB6B15" w:rsidRPr="00BB6B15" w:rsidRDefault="00BB6B15" w:rsidP="00BB6B15">
            <w:pPr>
              <w:rPr>
                <w:bCs/>
                <w:i/>
                <w:iCs/>
              </w:rPr>
            </w:pPr>
            <w:r w:rsidRPr="00BB6B15">
              <w:rPr>
                <w:bCs/>
                <w:i/>
                <w:iCs/>
              </w:rPr>
              <w:t>Sometimes, there are neighbours who ask about the condition. They provide us with food or money</w:t>
            </w:r>
            <w:r w:rsidR="005C24DC">
              <w:rPr>
                <w:bCs/>
                <w:i/>
                <w:iCs/>
              </w:rPr>
              <w:t xml:space="preserve"> (P1)</w:t>
            </w:r>
            <w:r w:rsidRPr="00BB6B15">
              <w:rPr>
                <w:bCs/>
                <w:i/>
                <w:iCs/>
              </w:rPr>
              <w:t xml:space="preserve"> </w:t>
            </w:r>
            <w:proofErr w:type="spellStart"/>
            <w:r w:rsidR="005C24DC" w:rsidRPr="00BB6B15">
              <w:rPr>
                <w:bCs/>
                <w:i/>
                <w:iCs/>
              </w:rPr>
              <w:t>Q</w:t>
            </w:r>
            <w:r w:rsidR="005C24DC">
              <w:rPr>
                <w:bCs/>
                <w:i/>
                <w:iCs/>
              </w:rPr>
              <w:t>carer</w:t>
            </w:r>
            <w:proofErr w:type="spellEnd"/>
          </w:p>
          <w:p w14:paraId="047DE332" w14:textId="77777777" w:rsidR="00BB6B15" w:rsidRPr="00BB6B15" w:rsidRDefault="00BB6B15" w:rsidP="00BB6B15">
            <w:pPr>
              <w:rPr>
                <w:bCs/>
                <w:i/>
                <w:iCs/>
              </w:rPr>
            </w:pPr>
          </w:p>
          <w:p w14:paraId="6C81A065" w14:textId="49182D61" w:rsidR="00BB6B15" w:rsidRPr="00BB6B15" w:rsidRDefault="00BB6B15" w:rsidP="00BB6B15">
            <w:pPr>
              <w:rPr>
                <w:bCs/>
                <w:i/>
                <w:iCs/>
              </w:rPr>
            </w:pPr>
            <w:r w:rsidRPr="00BB6B15">
              <w:rPr>
                <w:bCs/>
                <w:i/>
                <w:iCs/>
              </w:rPr>
              <w:t>God also does not want to help us if we do not fight right. It is impossible for God to give us money immediately . . . let’s sell things, many neighbours buy them here. (P2)</w:t>
            </w:r>
            <w:r w:rsidR="005C24DC">
              <w:rPr>
                <w:bCs/>
                <w:i/>
                <w:iCs/>
              </w:rPr>
              <w:t xml:space="preserve"> </w:t>
            </w:r>
            <w:proofErr w:type="spellStart"/>
            <w:r w:rsidR="005C24DC" w:rsidRPr="00BB6B15">
              <w:rPr>
                <w:bCs/>
                <w:i/>
                <w:iCs/>
              </w:rPr>
              <w:t>Q</w:t>
            </w:r>
            <w:r w:rsidR="005C24DC">
              <w:rPr>
                <w:bCs/>
                <w:i/>
                <w:iCs/>
              </w:rPr>
              <w:t>carer</w:t>
            </w:r>
            <w:proofErr w:type="spellEnd"/>
          </w:p>
          <w:p w14:paraId="43F33B7A" w14:textId="77777777" w:rsidR="00BB6B15" w:rsidRPr="00BB6B15" w:rsidRDefault="00BB6B15" w:rsidP="00BB6B15">
            <w:pPr>
              <w:rPr>
                <w:bCs/>
                <w:i/>
                <w:iCs/>
              </w:rPr>
            </w:pPr>
          </w:p>
          <w:p w14:paraId="653D89AA" w14:textId="77777777" w:rsidR="00BB6B15" w:rsidRPr="00BB6B15" w:rsidRDefault="00BB6B15" w:rsidP="00BB6B15">
            <w:pPr>
              <w:rPr>
                <w:bCs/>
                <w:i/>
                <w:iCs/>
              </w:rPr>
            </w:pPr>
            <w:r w:rsidRPr="00BB6B15">
              <w:rPr>
                <w:bCs/>
                <w:i/>
                <w:iCs/>
              </w:rPr>
              <w:t>Whether it is enough or not, there is help from the people who rent a stall in front of the house.</w:t>
            </w:r>
          </w:p>
          <w:p w14:paraId="04D73081" w14:textId="52625A09" w:rsidR="00BB6B15" w:rsidRPr="00BB6B15" w:rsidRDefault="00BB6B15" w:rsidP="00BB6B15">
            <w:pPr>
              <w:rPr>
                <w:bCs/>
                <w:i/>
                <w:iCs/>
              </w:rPr>
            </w:pPr>
            <w:r w:rsidRPr="00BB6B15">
              <w:rPr>
                <w:bCs/>
                <w:i/>
                <w:iCs/>
              </w:rPr>
              <w:t>Thanks to God. (P4)</w:t>
            </w:r>
            <w:r w:rsidR="005C24DC" w:rsidRPr="00BB6B15">
              <w:rPr>
                <w:bCs/>
                <w:i/>
                <w:iCs/>
              </w:rPr>
              <w:t xml:space="preserve"> </w:t>
            </w:r>
            <w:proofErr w:type="spellStart"/>
            <w:r w:rsidR="005C24DC" w:rsidRPr="00BB6B15">
              <w:rPr>
                <w:bCs/>
                <w:i/>
                <w:iCs/>
              </w:rPr>
              <w:t>Q</w:t>
            </w:r>
            <w:r w:rsidR="005C24DC">
              <w:rPr>
                <w:bCs/>
                <w:i/>
                <w:iCs/>
              </w:rPr>
              <w:t>carer</w:t>
            </w:r>
            <w:proofErr w:type="spellEnd"/>
          </w:p>
          <w:p w14:paraId="4E6C6E00" w14:textId="77777777" w:rsidR="00BB6B15" w:rsidRPr="00BB6B15" w:rsidRDefault="00BB6B15" w:rsidP="00BB6B15">
            <w:pPr>
              <w:rPr>
                <w:bCs/>
                <w:i/>
                <w:iCs/>
              </w:rPr>
            </w:pPr>
          </w:p>
          <w:p w14:paraId="30C4C520" w14:textId="77777777" w:rsidR="00BB6B15" w:rsidRPr="00BB6B15" w:rsidRDefault="00BB6B15" w:rsidP="00BB6B15">
            <w:pPr>
              <w:rPr>
                <w:bCs/>
                <w:i/>
                <w:iCs/>
              </w:rPr>
            </w:pPr>
            <w:r w:rsidRPr="00BB6B15">
              <w:rPr>
                <w:bCs/>
                <w:i/>
                <w:iCs/>
              </w:rPr>
              <w:t>Because doctors say she should eat a lot of fruit for digestion, sometimes neighbours also give us</w:t>
            </w:r>
          </w:p>
          <w:p w14:paraId="07CB2F46" w14:textId="0EDEA2F4" w:rsidR="00BB6B15" w:rsidRPr="00BB6B15" w:rsidRDefault="00BB6B15" w:rsidP="00BB6B15">
            <w:pPr>
              <w:rPr>
                <w:bCs/>
                <w:i/>
                <w:iCs/>
              </w:rPr>
            </w:pPr>
            <w:r w:rsidRPr="00BB6B15">
              <w:rPr>
                <w:bCs/>
                <w:i/>
                <w:iCs/>
              </w:rPr>
              <w:t>fruit. (P5)</w:t>
            </w:r>
            <w:r w:rsidR="005C24DC" w:rsidRPr="00BB6B15">
              <w:rPr>
                <w:bCs/>
                <w:i/>
                <w:iCs/>
              </w:rPr>
              <w:t xml:space="preserve"> </w:t>
            </w:r>
            <w:proofErr w:type="spellStart"/>
            <w:r w:rsidR="005C24DC" w:rsidRPr="00BB6B15">
              <w:rPr>
                <w:bCs/>
                <w:i/>
                <w:iCs/>
              </w:rPr>
              <w:t>Q</w:t>
            </w:r>
            <w:r w:rsidR="005C24DC">
              <w:rPr>
                <w:bCs/>
                <w:i/>
                <w:iCs/>
              </w:rPr>
              <w:t>carer</w:t>
            </w:r>
            <w:proofErr w:type="spellEnd"/>
          </w:p>
          <w:p w14:paraId="6436520B" w14:textId="2871D4ED" w:rsidR="00BB6B15" w:rsidRPr="00BB6B15" w:rsidRDefault="00BB6B15" w:rsidP="00BB6B15"/>
        </w:tc>
      </w:tr>
    </w:tbl>
    <w:p w14:paraId="03F9E294" w14:textId="77777777" w:rsidR="001F7D95" w:rsidRDefault="001F7D95">
      <w:bookmarkStart w:id="0" w:name="_GoBack"/>
      <w:bookmarkEnd w:id="0"/>
    </w:p>
    <w:sectPr w:rsidR="001F7D95" w:rsidSect="00BB6B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0453C0"/>
    <w:rsid w:val="00142DF3"/>
    <w:rsid w:val="0018140D"/>
    <w:rsid w:val="001D2BFA"/>
    <w:rsid w:val="001F7D95"/>
    <w:rsid w:val="003415C6"/>
    <w:rsid w:val="005C24DC"/>
    <w:rsid w:val="007034AC"/>
    <w:rsid w:val="00755AE9"/>
    <w:rsid w:val="00BB6B15"/>
    <w:rsid w:val="00C03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B1519-6F23-4D63-92D5-AF02DFE5F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8</cp:revision>
  <dcterms:created xsi:type="dcterms:W3CDTF">2020-06-09T11:03:00Z</dcterms:created>
  <dcterms:modified xsi:type="dcterms:W3CDTF">2020-07-08T17:05:00Z</dcterms:modified>
</cp:coreProperties>
</file>